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>4/15/2023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>Датум: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27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12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6"/>
        </w:rPr>
        <w:t>www.jppeu.rs/nabavke.php</w:t>
      </w:r>
      <w:r>
        <w:rPr>
          <w:rStyle w:val="6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>2. Врста поступка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Latn-RS"/>
        </w:rPr>
      </w:pPr>
      <w:r>
        <w:t>Предмет набавк</w:t>
      </w:r>
      <w:r>
        <w:rPr>
          <w:rFonts w:hint="default"/>
          <w:lang w:val="sr-Latn-RS"/>
        </w:rPr>
        <w:t>e:</w:t>
      </w:r>
    </w:p>
    <w:p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rPr>
          <w:rFonts w:hint="default"/>
          <w:lang w:val="sr-Cyrl-RS"/>
        </w:rPr>
        <w:t xml:space="preserve">Контактор 250 А команда 380 </w:t>
      </w:r>
      <w:r>
        <w:rPr>
          <w:rFonts w:hint="default"/>
          <w:lang w:val="sr-Latn-RS"/>
        </w:rPr>
        <w:t>V (</w:t>
      </w:r>
      <w:r>
        <w:rPr>
          <w:rFonts w:hint="default"/>
          <w:lang w:val="sr-Cyrl-RS"/>
        </w:rPr>
        <w:t xml:space="preserve">сличан контактору </w:t>
      </w:r>
      <w:r>
        <w:rPr>
          <w:rFonts w:hint="default"/>
          <w:lang w:val="sr-Latn-RS"/>
        </w:rPr>
        <w:t>“</w:t>
      </w:r>
      <w:r>
        <w:rPr>
          <w:rFonts w:hint="default"/>
          <w:lang w:val="sr-Cyrl-RS"/>
        </w:rPr>
        <w:t>Искра</w:t>
      </w:r>
      <w:r>
        <w:rPr>
          <w:rFonts w:hint="default"/>
          <w:lang w:val="sr-Latn-RS"/>
        </w:rPr>
        <w:t>”</w:t>
      </w:r>
      <w:r>
        <w:rPr>
          <w:rFonts w:hint="default"/>
          <w:lang w:val="sr-Cyrl-RS"/>
        </w:rPr>
        <w:t>, тип К, основа постоља да није већа од 180</w:t>
      </w:r>
      <w:r>
        <w:rPr>
          <w:rFonts w:hint="default"/>
          <w:lang w:val="sr-Latn-RS"/>
        </w:rPr>
        <w:t xml:space="preserve">x160mm) - 4 </w:t>
      </w:r>
      <w:r>
        <w:rPr>
          <w:rFonts w:hint="default"/>
          <w:lang w:val="sr-Cyrl-RS"/>
        </w:rPr>
        <w:t>комада</w:t>
      </w:r>
    </w:p>
    <w:p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rPr>
          <w:rFonts w:hint="default"/>
          <w:lang w:val="sr-Cyrl-RS"/>
        </w:rPr>
        <w:t xml:space="preserve">Контактор 170 А команда 380 </w:t>
      </w:r>
      <w:r>
        <w:rPr>
          <w:rFonts w:hint="default"/>
          <w:lang w:val="sr-Latn-RS"/>
        </w:rPr>
        <w:t>V (</w:t>
      </w:r>
      <w:r>
        <w:rPr>
          <w:rFonts w:hint="default"/>
          <w:lang w:val="sr-Cyrl-RS"/>
        </w:rPr>
        <w:t xml:space="preserve">сличан контактору </w:t>
      </w:r>
      <w:r>
        <w:rPr>
          <w:rFonts w:hint="default"/>
          <w:lang w:val="sr-Latn-RS"/>
        </w:rPr>
        <w:t>“</w:t>
      </w:r>
      <w:r>
        <w:rPr>
          <w:rFonts w:hint="default"/>
          <w:lang w:val="sr-Cyrl-RS"/>
        </w:rPr>
        <w:t>Искра</w:t>
      </w:r>
      <w:r>
        <w:rPr>
          <w:rFonts w:hint="default"/>
          <w:lang w:val="sr-Latn-RS"/>
        </w:rPr>
        <w:t>”</w:t>
      </w:r>
      <w:r>
        <w:rPr>
          <w:rFonts w:hint="default"/>
          <w:lang w:val="sr-Cyrl-RS"/>
        </w:rPr>
        <w:t>, тип К, основа постоља да није већа од 180</w:t>
      </w:r>
      <w:r>
        <w:rPr>
          <w:rFonts w:hint="default"/>
          <w:lang w:val="sr-Latn-RS"/>
        </w:rPr>
        <w:t xml:space="preserve">x160mm) - </w:t>
      </w:r>
      <w:r>
        <w:rPr>
          <w:rFonts w:hint="default"/>
          <w:lang w:val="sr-Cyrl-RS"/>
        </w:rPr>
        <w:t>2</w:t>
      </w:r>
      <w:r>
        <w:rPr>
          <w:rFonts w:hint="default"/>
          <w:lang w:val="sr-Latn-RS"/>
        </w:rPr>
        <w:t xml:space="preserve"> </w:t>
      </w:r>
      <w:r>
        <w:rPr>
          <w:rFonts w:hint="default"/>
          <w:lang w:val="sr-Cyrl-RS"/>
        </w:rPr>
        <w:t>комада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6"/>
        </w:rPr>
        <w:t>www.jppeu.rs/nabavke.php</w:t>
      </w:r>
      <w:r>
        <w:rPr>
          <w:rStyle w:val="6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</w:t>
      </w:r>
      <w:r>
        <w:rPr>
          <w:rFonts w:hint="default"/>
          <w:b/>
          <w:lang w:val="en-US"/>
        </w:rPr>
        <w:t>0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</w:t>
      </w:r>
      <w:r>
        <w:rPr>
          <w:rFonts w:hint="default"/>
          <w:b/>
          <w:lang w:val="en-US"/>
        </w:rPr>
        <w:t>24</w:t>
      </w:r>
      <w:r>
        <w:rPr>
          <w:b/>
        </w:rPr>
        <w:t>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</w:t>
      </w:r>
      <w:r>
        <w:rPr>
          <w:b/>
          <w:bCs/>
          <w:lang w:val="sr-Cyrl-RS"/>
        </w:rPr>
        <w:t>н</w:t>
      </w:r>
      <w:r>
        <w:rPr>
          <w:b/>
          <w:bCs/>
        </w:rPr>
        <w:t>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2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2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2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2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2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6"/>
        </w:rPr>
        <w:t>_</w:t>
      </w:r>
      <w:r>
        <w:rPr>
          <w:rStyle w:val="6"/>
          <w:rFonts w:hint="default"/>
          <w:lang w:val="sr-Latn-RS"/>
        </w:rPr>
        <w:t>komercijala.rmubogovina@gmail.com</w:t>
      </w:r>
      <w:r>
        <w:rPr>
          <w:rStyle w:val="6"/>
        </w:rPr>
        <w:t>_</w:t>
      </w:r>
      <w:r>
        <w:rPr>
          <w:rStyle w:val="6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</w:t>
      </w:r>
      <w:r>
        <w:rPr>
          <w:rFonts w:hint="default"/>
          <w:lang w:val="sr-Cyrl-RS"/>
        </w:rPr>
        <w:t>15</w:t>
      </w:r>
      <w:bookmarkStart w:id="2" w:name="_GoBack"/>
      <w:bookmarkEnd w:id="2"/>
      <w:r>
        <w:rPr>
          <w:rFonts w:hint="default"/>
          <w:lang w:val="sr-Latn-RS"/>
        </w:rPr>
        <w:t>.</w:t>
      </w:r>
      <w:r>
        <w:rPr>
          <w:rFonts w:hint="default"/>
          <w:lang w:val="sr-Cyrl-RS"/>
        </w:rPr>
        <w:t>01</w:t>
      </w:r>
      <w:r>
        <w:rPr>
          <w:rFonts w:hint="default"/>
          <w:lang w:val="sr-Latn-RS"/>
        </w:rPr>
        <w:t>.202</w:t>
      </w:r>
      <w:r>
        <w:rPr>
          <w:rFonts w:hint="default"/>
          <w:lang w:val="sr-Cyrl-RS"/>
        </w:rPr>
        <w:t>4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rFonts w:hint="default"/>
          <w:b w:val="0"/>
          <w:bCs w:val="0"/>
          <w:lang w:val="sr-Cyrl-RS"/>
        </w:rPr>
      </w:pPr>
      <w:r>
        <w:rPr>
          <w:rFonts w:hint="default"/>
          <w:b w:val="0"/>
          <w:bCs w:val="0"/>
          <w:lang w:val="sr-Cyrl-RS"/>
        </w:rPr>
        <w:t>Срђан Здравковић, руков. електро службе - 069/1153807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rFonts w:hint="default"/>
          <w:b w:val="0"/>
          <w:bCs w:val="0"/>
          <w:lang w:val="sr-Cyrl-RS"/>
        </w:rPr>
      </w:pPr>
      <w:r>
        <w:rPr>
          <w:rFonts w:hint="default"/>
          <w:b w:val="0"/>
          <w:bCs w:val="0"/>
          <w:lang w:val="sr-Cyrl-RS"/>
        </w:rPr>
        <w:t>Светлана Цветковић, руков. комерцијалне службе- 063/7171871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3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6A02C"/>
    <w:multiLevelType w:val="singleLevel"/>
    <w:tmpl w:val="62F6A02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5F72800"/>
    <w:rsid w:val="078E2D11"/>
    <w:rsid w:val="079678FE"/>
    <w:rsid w:val="0C5F41C3"/>
    <w:rsid w:val="0E515BC0"/>
    <w:rsid w:val="15B30824"/>
    <w:rsid w:val="16122AF0"/>
    <w:rsid w:val="170B2708"/>
    <w:rsid w:val="1BEC0D81"/>
    <w:rsid w:val="24A44627"/>
    <w:rsid w:val="27D91079"/>
    <w:rsid w:val="291A08A2"/>
    <w:rsid w:val="2FFE491D"/>
    <w:rsid w:val="378850FC"/>
    <w:rsid w:val="3BB5534B"/>
    <w:rsid w:val="3E6D0669"/>
    <w:rsid w:val="516338D8"/>
    <w:rsid w:val="51C610AA"/>
    <w:rsid w:val="53113351"/>
    <w:rsid w:val="550564A5"/>
    <w:rsid w:val="5A201BC5"/>
    <w:rsid w:val="5DDE4959"/>
    <w:rsid w:val="5E0E6DA2"/>
    <w:rsid w:val="5FE3526C"/>
    <w:rsid w:val="73852AC5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eader Char"/>
    <w:basedOn w:val="5"/>
    <w:link w:val="4"/>
    <w:qFormat/>
    <w:uiPriority w:val="99"/>
  </w:style>
  <w:style w:type="character" w:customStyle="1" w:styleId="10">
    <w:name w:val="Footer Char"/>
    <w:basedOn w:val="5"/>
    <w:link w:val="3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5"/>
    <w:link w:val="2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2</TotalTime>
  <ScaleCrop>false</ScaleCrop>
  <LinksUpToDate>false</LinksUpToDate>
  <CharactersWithSpaces>2541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Korisnik</cp:lastModifiedBy>
  <cp:lastPrinted>2023-12-27T07:26:00Z</cp:lastPrinted>
  <dcterms:modified xsi:type="dcterms:W3CDTF">2023-12-27T09:37:29Z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